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000610351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Character name: </w:t>
      </w:r>
      <w:r w:rsidDel="00000000" w:rsidR="00000000" w:rsidRPr="00000000">
        <w:rPr>
          <w:rtl w:val="0"/>
        </w:rPr>
        <w:t xml:space="preserve">Nix=Narcissism</w:t>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About</w:t>
      </w:r>
      <w:r w:rsidDel="00000000" w:rsidR="00000000" w:rsidRPr="00000000">
        <w:rPr>
          <w:rtl w:val="0"/>
        </w:rPr>
        <w:t xml:space="preserve"> this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character: </w:t>
      </w:r>
      <w:r w:rsidDel="00000000" w:rsidR="00000000" w:rsidRPr="00000000">
        <w:rPr>
          <w:rFonts w:ascii="Arial Unicode MS" w:cs="Arial Unicode MS" w:eastAsia="Arial Unicode MS" w:hAnsi="Arial Unicode MS"/>
          <w:rtl w:val="0"/>
        </w:rPr>
        <w:t xml:space="preserve">He is 23 years old. A cynic who aspires to become a doctor and a cursive doctor specializing in "Trauma caused by magical factors" at the University of Witchcraft.　</w:t>
        <w:br w:type="textWrapping"/>
        <w:t xml:space="preserve">He believes in everything he can see in the world of medicine, so not only is he skilled in medical knowledge and skills, but he is also excellent as a magician. He is particularly keen in  "Control Field Witchcraft" that affects space.</w:t>
        <w:br w:type="textWrapping"/>
        <w:br w:type="textWrapping"/>
        <w:t xml:space="preserve">In other words, he doesn't believe in things he’s never seen before. For example, he has no ability to see spirits, so he doesn't believe in ghosts, and he thinks that no one can show God's intervention and should decide that there is no God in this world. Even the witchcraft he specializes in would not have been a real thing if he had been born into a world without magic (or so considered).</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His hobby is touring taste-bad Ramen Noodle restaurants, and he only eats Ramen with the reputation of being "taste bad" by word of mouth.</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He likes a person with his own philosophy. He really likes the personality and way of thinking of the owner of his favorite taste-bad Ramen Noodle restaurant. He met him while touring ramen shops, and has spent a lot of money for taste-bad Ramen just to see him.</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"Ramen here is horrible to eat, it's disqualified as a commodity. But I'm not paying for Ramen. I'm paying you, old man."</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On the other hand, he doesn't like people who protect their ideas at the expense of logical correctness regardless of whether they are conscious of it or not. He doesn't hide his contempt for such a man, and he acts the same for the unwise and intellectually lazy people.</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He has a childhood enchanting-magician friend who left the university just before graduation because of a certain event.</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Unicode MS" w:cs="Arial Unicode MS" w:eastAsia="Arial Unicode MS" w:hAnsi="Arial Unicode MS"/>
          <w:rtl w:val="0"/>
        </w:rPr>
        <w:t xml:space="preserve">Skills: </w:t>
        <w:br w:type="textWrapping"/>
        <w:t xml:space="preserve">・First aid: Healing magic and drugs can be used properly to maximize its effectiveness. This "first aid" is a skill to be applied as preparation for healing magic. This grants small recovery in   HP in order to grant the greater recovery from the drug or magic.</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Unicode MS" w:cs="Arial Unicode MS" w:eastAsia="Arial Unicode MS" w:hAnsi="Arial Unicode MS"/>
          <w:rtl w:val="0"/>
        </w:rPr>
        <w:t xml:space="preserve">・Healing: He's also a doctor, so he can use magic to close wounds. Medium recovery in HP.</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Unicode MS" w:cs="Arial Unicode MS" w:eastAsia="Arial Unicode MS" w:hAnsi="Arial Unicode MS"/>
          <w:rtl w:val="0"/>
        </w:rPr>
        <w:t xml:space="preserve">・Dispel: If witchcraft is the cause of the disorder or trauma, the above "physical" therapy may not be effective. In that case, it is necessary to get rid of the magic that causes it. It is this magic you need to use in that case. Unlocks bad status due to witchcraft, such as curses.</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Unicode MS" w:cs="Arial Unicode MS" w:eastAsia="Arial Unicode MS" w:hAnsi="Arial Unicode MS"/>
          <w:rtl w:val="0"/>
        </w:rPr>
        <w:t xml:space="preserve">・Dispel Area: Generates a space where the spells in "Dispel" above continue to act. In addition to creating the same effect as dispelling for everyone in the field, it also blocks magic acting in space. Therefore, it is convenient as jamming magic at the time of battle. However, please note that while developing this magic, everyone in the area, including the magician, will not be able to use magic. To unlock this, you need to wait a certain amount of time or forcibly destroy the space by external magical interference.</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Unicode MS" w:cs="Arial Unicode MS" w:eastAsia="Arial Unicode MS" w:hAnsi="Arial Unicode MS"/>
          <w:rtl w:val="0"/>
        </w:rPr>
        <w:t xml:space="preserve">・Critical Area: It’s a control field magic to create a space where you can be in the best condition briefly, and where the magic effect called "Criticaria" remains to activate in order to make the next attack be critical. Because the original magic is extremely advanced, this space disappears the next turn.</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rFonts w:ascii="Roboto" w:cs="Roboto" w:eastAsia="Roboto" w:hAnsi="Roboto"/>
          <w:color w:val="141414"/>
          <w:sz w:val="21"/>
          <w:szCs w:val="21"/>
          <w:shd w:fill="fefefe" w:val="clear"/>
        </w:rPr>
      </w:pPr>
      <w:r w:rsidDel="00000000" w:rsidR="00000000" w:rsidRPr="00000000">
        <w:rPr>
          <w:rFonts w:ascii="Arial Unicode MS" w:cs="Arial Unicode MS" w:eastAsia="Arial Unicode MS" w:hAnsi="Arial Unicode MS"/>
          <w:rtl w:val="0"/>
        </w:rPr>
        <w:t xml:space="preserve">・Therapy Wave: Releases soothing healing waves towards the surroundings. For example, it is an emergency evasive magic that forcibly calms patients who are violently excited or disturbed by illness or stress. Treat everyone present with their mental bad status (e.g. confusion, fascination, melancholy, etc.) and slightly recover MP.</w:t>
        <w:br w:type="textWrapping"/>
        <w:br w:type="textWrapping"/>
        <w:t xml:space="preserve">・Counseling: Doctors have a duty of confidentiality, and because of their job, they often face serious situations where they have to sit down and talk to patients one-on-one. Therefore, it can be said that this profession has a certain degree of social credibility. That credibility may help open the heart of the other person ... </w:t>
        <w:br w:type="textWrapping"/>
        <w:br w:type="textWrapping"/>
        <w:t xml:space="preserve">You can find this character in these games. Both are short stories that can be cleared in less than 10 minutes, so please feel free to play.: </w:t>
      </w:r>
      <w:r w:rsidDel="00000000" w:rsidR="00000000" w:rsidRPr="00000000">
        <w:rPr>
          <w:rFonts w:ascii="Arial Unicode MS" w:cs="Arial Unicode MS" w:eastAsia="Arial Unicode MS" w:hAnsi="Arial Unicode MS"/>
          <w:color w:val="141414"/>
          <w:sz w:val="21"/>
          <w:szCs w:val="21"/>
          <w:shd w:fill="fefefe" w:val="clear"/>
          <w:rtl w:val="0"/>
        </w:rPr>
        <w:t xml:space="preserve">「</w:t>
      </w:r>
      <w:hyperlink r:id="rId6">
        <w:r w:rsidDel="00000000" w:rsidR="00000000" w:rsidRPr="00000000">
          <w:rPr>
            <w:rFonts w:ascii="Roboto" w:cs="Roboto" w:eastAsia="Roboto" w:hAnsi="Roboto"/>
            <w:color w:val="2577b1"/>
            <w:sz w:val="21"/>
            <w:szCs w:val="21"/>
            <w:shd w:fill="fefefe" w:val="clear"/>
            <w:rtl w:val="0"/>
          </w:rPr>
          <w:t xml:space="preserve">クリスマスで、さらに爆弾</w:t>
        </w:r>
      </w:hyperlink>
      <w:r w:rsidDel="00000000" w:rsidR="00000000" w:rsidRPr="00000000">
        <w:rPr>
          <w:rFonts w:ascii="Arial Unicode MS" w:cs="Arial Unicode MS" w:eastAsia="Arial Unicode MS" w:hAnsi="Arial Unicode MS"/>
          <w:color w:val="141414"/>
          <w:sz w:val="21"/>
          <w:szCs w:val="21"/>
          <w:shd w:fill="fefefe" w:val="clear"/>
          <w:rtl w:val="0"/>
        </w:rPr>
        <w:t xml:space="preserve">」「</w:t>
      </w:r>
      <w:hyperlink r:id="rId7">
        <w:r w:rsidDel="00000000" w:rsidR="00000000" w:rsidRPr="00000000">
          <w:rPr>
            <w:rFonts w:ascii="Roboto" w:cs="Roboto" w:eastAsia="Roboto" w:hAnsi="Roboto"/>
            <w:color w:val="2577b1"/>
            <w:sz w:val="21"/>
            <w:szCs w:val="21"/>
            <w:shd w:fill="fefefe" w:val="clear"/>
            <w:rtl w:val="0"/>
          </w:rPr>
          <w:t xml:space="preserve">RoomNo.841</w:t>
        </w:r>
      </w:hyperlink>
      <w:r w:rsidDel="00000000" w:rsidR="00000000" w:rsidRPr="00000000">
        <w:rPr>
          <w:rFonts w:ascii="Arial Unicode MS" w:cs="Arial Unicode MS" w:eastAsia="Arial Unicode MS" w:hAnsi="Arial Unicode MS"/>
          <w:color w:val="141414"/>
          <w:sz w:val="21"/>
          <w:szCs w:val="21"/>
          <w:shd w:fill="fefefe" w:val="clear"/>
          <w:rtl w:val="0"/>
        </w:rPr>
        <w:t xml:space="preserve">」</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br w:type="textWrapping"/>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Credits: </w:t>
      </w:r>
      <w:r w:rsidDel="00000000" w:rsidR="00000000" w:rsidRPr="00000000">
        <w:rPr>
          <w:rFonts w:ascii="Arial Unicode MS" w:cs="Arial Unicode MS" w:eastAsia="Arial Unicode MS" w:hAnsi="Arial Unicode MS"/>
          <w:rtl w:val="0"/>
        </w:rPr>
        <w:t xml:space="preserve">（C）2020 KOMADORI </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43.260498046875"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343.2598876953125" w:line="272.61817932128906" w:lineRule="auto"/>
        <w:ind w:left="1.97998046875" w:right="305.836181640625" w:firstLine="3.079986572265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Bust Image created by Tomumura</w:t>
      </w:r>
      <w:r w:rsidDel="00000000" w:rsidR="00000000" w:rsidRPr="00000000">
        <w:rPr>
          <w:rtl w:val="0"/>
        </w:rPr>
      </w:r>
    </w:p>
    <w:sectPr>
      <w:pgSz w:h="15840" w:w="12240" w:orient="portrait"/>
      <w:pgMar w:bottom="1005" w:top="990" w:left="1440" w:right="1508.2470703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m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ame.nicovideo.jp/atsumaru/games/gm13083?" TargetMode="External"/><Relationship Id="rId7" Type="http://schemas.openxmlformats.org/officeDocument/2006/relationships/hyperlink" Target="https://game.nicovideo.jp/atsumaru/games/gm1392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mo-regular.ttf"/><Relationship Id="rId6" Type="http://schemas.openxmlformats.org/officeDocument/2006/relationships/font" Target="fonts/Arimo-bold.ttf"/><Relationship Id="rId7" Type="http://schemas.openxmlformats.org/officeDocument/2006/relationships/font" Target="fonts/Arimo-italic.ttf"/><Relationship Id="rId8"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